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BD34" w14:textId="49BDAAC2" w:rsidR="003D3762" w:rsidRDefault="003D3762" w:rsidP="00A0028D">
      <w:pPr>
        <w:pStyle w:val="p1"/>
        <w:spacing w:before="0" w:beforeAutospacing="0" w:after="0" w:afterAutospacing="0" w:line="276" w:lineRule="auto"/>
        <w:jc w:val="both"/>
        <w:rPr>
          <w:rFonts w:ascii="Calibri" w:hAnsi="Calibri" w:cs="Calibri"/>
        </w:rPr>
      </w:pPr>
      <w:r w:rsidRPr="00A0028D">
        <w:rPr>
          <w:rFonts w:ascii="Calibri" w:hAnsi="Calibri" w:cs="Calibri"/>
        </w:rPr>
        <w:t>Williams &amp; Partners has been engaged by the Company to offer for sale</w:t>
      </w:r>
      <w:r w:rsidR="009C7D82" w:rsidRPr="00A0028D">
        <w:rPr>
          <w:rFonts w:ascii="Calibri" w:hAnsi="Calibri" w:cs="Calibri"/>
        </w:rPr>
        <w:t>, out of administration,</w:t>
      </w:r>
      <w:r w:rsidRPr="00A0028D">
        <w:rPr>
          <w:rFonts w:ascii="Calibri" w:hAnsi="Calibri" w:cs="Calibri"/>
        </w:rPr>
        <w:t xml:space="preserve"> the business and assets of an established vehicle recovery operator based in the North of England. The business continues to trade and is expected to do so up to </w:t>
      </w:r>
      <w:r w:rsidR="00E637C0" w:rsidRPr="00A0028D">
        <w:rPr>
          <w:rFonts w:ascii="Calibri" w:hAnsi="Calibri" w:cs="Calibri"/>
        </w:rPr>
        <w:t xml:space="preserve">finalisation of </w:t>
      </w:r>
      <w:r w:rsidRPr="00A0028D">
        <w:rPr>
          <w:rFonts w:ascii="Calibri" w:hAnsi="Calibri" w:cs="Calibri"/>
        </w:rPr>
        <w:t xml:space="preserve">the </w:t>
      </w:r>
      <w:r w:rsidR="003D41C8" w:rsidRPr="00A0028D">
        <w:rPr>
          <w:rFonts w:ascii="Calibri" w:hAnsi="Calibri" w:cs="Calibri"/>
        </w:rPr>
        <w:t>transaction</w:t>
      </w:r>
      <w:r w:rsidRPr="00A0028D">
        <w:rPr>
          <w:rFonts w:ascii="Calibri" w:hAnsi="Calibri" w:cs="Calibri"/>
        </w:rPr>
        <w:t>.</w:t>
      </w:r>
    </w:p>
    <w:p w14:paraId="7021EC5B" w14:textId="77777777" w:rsidR="00A0028D" w:rsidRPr="00A0028D" w:rsidRDefault="00A0028D" w:rsidP="00A0028D">
      <w:pPr>
        <w:pStyle w:val="p1"/>
        <w:spacing w:before="0" w:beforeAutospacing="0" w:after="0" w:afterAutospacing="0" w:line="276" w:lineRule="auto"/>
        <w:jc w:val="both"/>
        <w:rPr>
          <w:rFonts w:ascii="Calibri" w:hAnsi="Calibri" w:cs="Calibri"/>
        </w:rPr>
      </w:pPr>
    </w:p>
    <w:p w14:paraId="1DE25C0B" w14:textId="14D9AD16" w:rsidR="003D3762" w:rsidRDefault="003D3762" w:rsidP="00A0028D">
      <w:pPr>
        <w:pStyle w:val="p1"/>
        <w:spacing w:before="0" w:beforeAutospacing="0" w:after="0" w:afterAutospacing="0" w:line="276" w:lineRule="auto"/>
        <w:jc w:val="both"/>
        <w:rPr>
          <w:rFonts w:ascii="Calibri" w:hAnsi="Calibri" w:cs="Calibri"/>
        </w:rPr>
      </w:pPr>
      <w:r w:rsidRPr="00A0028D">
        <w:rPr>
          <w:rFonts w:ascii="Calibri" w:hAnsi="Calibri" w:cs="Calibri"/>
        </w:rPr>
        <w:t xml:space="preserve">The Company provides vehicle recovery and roadside assistance services for private motorists and light commercial vehicles. It operates from leased premises incorporating vehicle storage and workshop facilities and employs an experienced team of qualified recovery drivers and operational staff. The business has established relationships with motoring organisations </w:t>
      </w:r>
      <w:r w:rsidR="00C87947">
        <w:rPr>
          <w:rFonts w:ascii="Calibri" w:hAnsi="Calibri" w:cs="Calibri"/>
        </w:rPr>
        <w:t xml:space="preserve">and </w:t>
      </w:r>
      <w:r w:rsidRPr="00A0028D">
        <w:rPr>
          <w:rFonts w:ascii="Calibri" w:hAnsi="Calibri" w:cs="Calibri"/>
        </w:rPr>
        <w:t>accident management providers. Certain customer contracts may require consent, novation or renegotiation following any sale or change of ownership.</w:t>
      </w:r>
    </w:p>
    <w:p w14:paraId="0F0E5EF5" w14:textId="77777777" w:rsidR="00A0028D" w:rsidRPr="00A0028D" w:rsidRDefault="00A0028D" w:rsidP="00A0028D">
      <w:pPr>
        <w:pStyle w:val="p1"/>
        <w:spacing w:before="0" w:beforeAutospacing="0" w:after="0" w:afterAutospacing="0" w:line="276" w:lineRule="auto"/>
        <w:jc w:val="both"/>
        <w:rPr>
          <w:rFonts w:ascii="Calibri" w:hAnsi="Calibri" w:cs="Calibri"/>
        </w:rPr>
      </w:pPr>
    </w:p>
    <w:p w14:paraId="0FF1D7E8" w14:textId="3799D4E4" w:rsidR="003D3762" w:rsidRDefault="003D3762" w:rsidP="00A0028D">
      <w:pPr>
        <w:pStyle w:val="p1"/>
        <w:spacing w:before="0" w:beforeAutospacing="0" w:after="0" w:afterAutospacing="0" w:line="276" w:lineRule="auto"/>
        <w:jc w:val="both"/>
        <w:rPr>
          <w:rFonts w:ascii="Calibri" w:hAnsi="Calibri" w:cs="Calibri"/>
        </w:rPr>
      </w:pPr>
      <w:r w:rsidRPr="00A0028D">
        <w:rPr>
          <w:rFonts w:ascii="Calibri" w:hAnsi="Calibri" w:cs="Calibri"/>
        </w:rPr>
        <w:t xml:space="preserve">The business operates a fleet of specialist recovery vehicles, the majority of which are subject to finance agreements. The fleet is of an older profile and </w:t>
      </w:r>
      <w:r w:rsidR="00E06743">
        <w:rPr>
          <w:rFonts w:ascii="Calibri" w:hAnsi="Calibri" w:cs="Calibri"/>
        </w:rPr>
        <w:t>will</w:t>
      </w:r>
      <w:r w:rsidRPr="00A0028D">
        <w:rPr>
          <w:rFonts w:ascii="Calibri" w:hAnsi="Calibri" w:cs="Calibri"/>
        </w:rPr>
        <w:t xml:space="preserve"> require investment and renewal. </w:t>
      </w:r>
      <w:r w:rsidR="009C7D82" w:rsidRPr="00A0028D">
        <w:rPr>
          <w:rFonts w:ascii="Calibri" w:hAnsi="Calibri" w:cs="Calibri"/>
        </w:rPr>
        <w:t xml:space="preserve">If the </w:t>
      </w:r>
      <w:r w:rsidR="00F77ED0">
        <w:rPr>
          <w:rFonts w:ascii="Calibri" w:hAnsi="Calibri" w:cs="Calibri"/>
        </w:rPr>
        <w:t xml:space="preserve">current fleet is </w:t>
      </w:r>
      <w:r w:rsidR="009C7D82" w:rsidRPr="00A0028D">
        <w:rPr>
          <w:rFonts w:ascii="Calibri" w:hAnsi="Calibri" w:cs="Calibri"/>
        </w:rPr>
        <w:t>required, a</w:t>
      </w:r>
      <w:r w:rsidRPr="00A0028D">
        <w:rPr>
          <w:rFonts w:ascii="Calibri" w:hAnsi="Calibri" w:cs="Calibri"/>
        </w:rPr>
        <w:t xml:space="preserve"> purchaser will be expected to settle or novate the relevant finance facilities, subject to lender agreement, together with acquiring the goodwill and operational assets of the business.</w:t>
      </w:r>
    </w:p>
    <w:p w14:paraId="647C0DD3" w14:textId="77777777" w:rsidR="00A0028D" w:rsidRPr="00A0028D" w:rsidRDefault="00A0028D" w:rsidP="00A0028D">
      <w:pPr>
        <w:pStyle w:val="p1"/>
        <w:spacing w:before="0" w:beforeAutospacing="0" w:after="0" w:afterAutospacing="0" w:line="276" w:lineRule="auto"/>
        <w:jc w:val="both"/>
        <w:rPr>
          <w:rFonts w:ascii="Calibri" w:hAnsi="Calibri" w:cs="Calibri"/>
        </w:rPr>
      </w:pPr>
    </w:p>
    <w:p w14:paraId="0363AEFC" w14:textId="18CD37BE" w:rsidR="003D3762" w:rsidRDefault="003D3762" w:rsidP="00A0028D">
      <w:pPr>
        <w:pStyle w:val="p1"/>
        <w:spacing w:before="0" w:beforeAutospacing="0" w:after="0" w:afterAutospacing="0" w:line="276" w:lineRule="auto"/>
        <w:jc w:val="both"/>
        <w:rPr>
          <w:rFonts w:ascii="Calibri" w:hAnsi="Calibri" w:cs="Calibri"/>
        </w:rPr>
      </w:pPr>
      <w:r w:rsidRPr="00A0028D">
        <w:rPr>
          <w:rFonts w:ascii="Calibri" w:hAnsi="Calibri" w:cs="Calibri"/>
        </w:rPr>
        <w:t xml:space="preserve">If you are interested in learning more about the above opportunity, please note that offers must be received by no later than </w:t>
      </w:r>
      <w:r w:rsidR="009C7D82" w:rsidRPr="00A0028D">
        <w:rPr>
          <w:rFonts w:ascii="Calibri" w:hAnsi="Calibri" w:cs="Calibri"/>
        </w:rPr>
        <w:t xml:space="preserve">midday on </w:t>
      </w:r>
      <w:r w:rsidR="00C20259">
        <w:rPr>
          <w:rFonts w:ascii="Calibri" w:hAnsi="Calibri" w:cs="Calibri"/>
        </w:rPr>
        <w:t>Mon</w:t>
      </w:r>
      <w:r w:rsidR="00902E12">
        <w:rPr>
          <w:rFonts w:ascii="Calibri" w:hAnsi="Calibri" w:cs="Calibri"/>
        </w:rPr>
        <w:t>day</w:t>
      </w:r>
      <w:r w:rsidR="00C20259">
        <w:rPr>
          <w:rFonts w:ascii="Calibri" w:hAnsi="Calibri" w:cs="Calibri"/>
        </w:rPr>
        <w:t xml:space="preserve"> 17</w:t>
      </w:r>
      <w:r w:rsidR="009C7D82" w:rsidRPr="00A0028D">
        <w:rPr>
          <w:rFonts w:ascii="Calibri" w:hAnsi="Calibri" w:cs="Calibri"/>
        </w:rPr>
        <w:t xml:space="preserve"> August 2026 </w:t>
      </w:r>
      <w:r w:rsidRPr="00A0028D">
        <w:rPr>
          <w:rFonts w:ascii="Calibri" w:hAnsi="Calibri" w:cs="Calibri"/>
        </w:rPr>
        <w:t>with a sale concluded by no later than close of business on</w:t>
      </w:r>
      <w:r w:rsidR="009C7D82" w:rsidRPr="00A0028D">
        <w:rPr>
          <w:rFonts w:ascii="Calibri" w:hAnsi="Calibri" w:cs="Calibri"/>
        </w:rPr>
        <w:t xml:space="preserve"> </w:t>
      </w:r>
      <w:r w:rsidR="00655984">
        <w:rPr>
          <w:rFonts w:ascii="Calibri" w:hAnsi="Calibri" w:cs="Calibri"/>
        </w:rPr>
        <w:t xml:space="preserve">Wednesday </w:t>
      </w:r>
      <w:r w:rsidR="009C7D82" w:rsidRPr="00A0028D">
        <w:rPr>
          <w:rFonts w:ascii="Calibri" w:hAnsi="Calibri" w:cs="Calibri"/>
        </w:rPr>
        <w:t>1</w:t>
      </w:r>
      <w:r w:rsidR="00655984">
        <w:rPr>
          <w:rFonts w:ascii="Calibri" w:hAnsi="Calibri" w:cs="Calibri"/>
        </w:rPr>
        <w:t>9</w:t>
      </w:r>
      <w:r w:rsidR="009C7D82" w:rsidRPr="00A0028D">
        <w:rPr>
          <w:rFonts w:ascii="Calibri" w:hAnsi="Calibri" w:cs="Calibri"/>
        </w:rPr>
        <w:t xml:space="preserve"> August 2026</w:t>
      </w:r>
      <w:r w:rsidR="004E37C2" w:rsidRPr="00A0028D">
        <w:rPr>
          <w:rFonts w:ascii="Calibri" w:hAnsi="Calibri" w:cs="Calibri"/>
        </w:rPr>
        <w:t xml:space="preserve"> </w:t>
      </w:r>
      <w:r w:rsidRPr="00A0028D">
        <w:rPr>
          <w:rFonts w:ascii="Calibri" w:hAnsi="Calibri" w:cs="Calibri"/>
        </w:rPr>
        <w:t>(subject to the novation or settlement of the finance agreements). Accordingly, only parties able to work within this timeframe should respond. However, Williams &amp; Partners Ltd reserves the right to close the bidding process early or extend the deadline without liability or prior notice.</w:t>
      </w:r>
    </w:p>
    <w:p w14:paraId="43D9CC24" w14:textId="77777777" w:rsidR="00A0028D" w:rsidRPr="00A0028D" w:rsidRDefault="00A0028D" w:rsidP="00A0028D">
      <w:pPr>
        <w:pStyle w:val="p1"/>
        <w:spacing w:before="0" w:beforeAutospacing="0" w:after="0" w:afterAutospacing="0" w:line="276" w:lineRule="auto"/>
        <w:jc w:val="both"/>
        <w:rPr>
          <w:rFonts w:ascii="Calibri" w:hAnsi="Calibri" w:cs="Calibri"/>
        </w:rPr>
      </w:pPr>
    </w:p>
    <w:p w14:paraId="223CB0D9" w14:textId="6607CFF2" w:rsidR="003D3762" w:rsidRDefault="003D3762" w:rsidP="00A0028D">
      <w:pPr>
        <w:pStyle w:val="p1"/>
        <w:spacing w:before="0" w:beforeAutospacing="0" w:after="0" w:afterAutospacing="0" w:line="276" w:lineRule="auto"/>
        <w:jc w:val="both"/>
        <w:rPr>
          <w:rFonts w:ascii="Calibri" w:hAnsi="Calibri" w:cs="Calibri"/>
        </w:rPr>
      </w:pPr>
      <w:r w:rsidRPr="00A0028D">
        <w:rPr>
          <w:rFonts w:ascii="Calibri" w:hAnsi="Calibri" w:cs="Calibri"/>
        </w:rPr>
        <w:t xml:space="preserve">Due to the confidential nature of this sale, interested parties will be required to sign a Non-Disclosure Agreement before </w:t>
      </w:r>
      <w:r w:rsidR="008C0F7E">
        <w:rPr>
          <w:rFonts w:ascii="Calibri" w:hAnsi="Calibri" w:cs="Calibri"/>
        </w:rPr>
        <w:t xml:space="preserve">any </w:t>
      </w:r>
      <w:r w:rsidRPr="00A0028D">
        <w:rPr>
          <w:rFonts w:ascii="Calibri" w:hAnsi="Calibri" w:cs="Calibri"/>
        </w:rPr>
        <w:t>information is released</w:t>
      </w:r>
      <w:r w:rsidR="00727498">
        <w:rPr>
          <w:rFonts w:ascii="Calibri" w:hAnsi="Calibri" w:cs="Calibri"/>
        </w:rPr>
        <w:t>.</w:t>
      </w:r>
      <w:r w:rsidRPr="00A0028D">
        <w:rPr>
          <w:rFonts w:ascii="Calibri" w:hAnsi="Calibri" w:cs="Calibri"/>
        </w:rPr>
        <w:t xml:space="preserve"> </w:t>
      </w:r>
      <w:r w:rsidR="00727498">
        <w:rPr>
          <w:rFonts w:ascii="Calibri" w:hAnsi="Calibri" w:cs="Calibri"/>
        </w:rPr>
        <w:t>P</w:t>
      </w:r>
      <w:r w:rsidRPr="00A0028D">
        <w:rPr>
          <w:rFonts w:ascii="Calibri" w:hAnsi="Calibri" w:cs="Calibri"/>
        </w:rPr>
        <w:t>roof of funds</w:t>
      </w:r>
      <w:r w:rsidR="00727498">
        <w:rPr>
          <w:rFonts w:ascii="Calibri" w:hAnsi="Calibri" w:cs="Calibri"/>
        </w:rPr>
        <w:t xml:space="preserve"> will be required with any offer </w:t>
      </w:r>
      <w:r w:rsidR="00727498" w:rsidRPr="00A0028D">
        <w:rPr>
          <w:rFonts w:ascii="Calibri" w:hAnsi="Calibri" w:cs="Calibri"/>
        </w:rPr>
        <w:t>submitted</w:t>
      </w:r>
      <w:r w:rsidRPr="00A0028D">
        <w:rPr>
          <w:rFonts w:ascii="Calibri" w:hAnsi="Calibri" w:cs="Calibri"/>
        </w:rPr>
        <w:t>. Williams &amp; Partners Ltd reserves the right to request satisfactory evidence of funding at any stage of the sales process and may discontinue negotiations with any party that is unable or unwilling to provide such evidence.</w:t>
      </w:r>
    </w:p>
    <w:p w14:paraId="6C56D2E5" w14:textId="77777777" w:rsidR="00A0028D" w:rsidRPr="00A0028D" w:rsidRDefault="00A0028D" w:rsidP="00A0028D">
      <w:pPr>
        <w:pStyle w:val="p1"/>
        <w:spacing w:before="0" w:beforeAutospacing="0" w:after="0" w:afterAutospacing="0" w:line="276" w:lineRule="auto"/>
        <w:jc w:val="both"/>
        <w:rPr>
          <w:rFonts w:ascii="Calibri" w:hAnsi="Calibri" w:cs="Calibri"/>
        </w:rPr>
      </w:pPr>
    </w:p>
    <w:p w14:paraId="0D592A42" w14:textId="78F01FB9" w:rsidR="003D3762" w:rsidRDefault="003D3762" w:rsidP="00A0028D">
      <w:pPr>
        <w:pStyle w:val="p1"/>
        <w:spacing w:before="0" w:beforeAutospacing="0" w:after="0" w:afterAutospacing="0" w:line="276" w:lineRule="auto"/>
        <w:jc w:val="both"/>
        <w:rPr>
          <w:rFonts w:ascii="Calibri" w:hAnsi="Calibri" w:cs="Calibri"/>
        </w:rPr>
      </w:pPr>
      <w:r w:rsidRPr="00A0028D">
        <w:rPr>
          <w:rFonts w:ascii="Calibri" w:hAnsi="Calibri" w:cs="Calibri"/>
        </w:rPr>
        <w:t xml:space="preserve">If you are interested in finding out more about this opportunity, please contact </w:t>
      </w:r>
      <w:r w:rsidR="00A0028D" w:rsidRPr="00A0028D">
        <w:rPr>
          <w:rFonts w:ascii="Calibri" w:hAnsi="Calibri" w:cs="Calibri"/>
        </w:rPr>
        <w:t>Antony Berg</w:t>
      </w:r>
      <w:r w:rsidRPr="00A0028D">
        <w:rPr>
          <w:rFonts w:ascii="Calibri" w:hAnsi="Calibri" w:cs="Calibri"/>
        </w:rPr>
        <w:t xml:space="preserve"> of Williams &amp; Partners Ltd, Valuation and Insolvency Agents, on 020 3195 </w:t>
      </w:r>
      <w:r w:rsidR="00A0028D" w:rsidRPr="00A0028D">
        <w:rPr>
          <w:rFonts w:ascii="Calibri" w:hAnsi="Calibri" w:cs="Calibri"/>
        </w:rPr>
        <w:t>1407</w:t>
      </w:r>
      <w:r w:rsidRPr="00A0028D">
        <w:rPr>
          <w:rFonts w:ascii="Calibri" w:hAnsi="Calibri" w:cs="Calibri"/>
        </w:rPr>
        <w:t xml:space="preserve"> or 078</w:t>
      </w:r>
      <w:r w:rsidR="00A0028D" w:rsidRPr="00A0028D">
        <w:rPr>
          <w:rFonts w:ascii="Calibri" w:hAnsi="Calibri" w:cs="Calibri"/>
        </w:rPr>
        <w:t xml:space="preserve"> 0303 5445</w:t>
      </w:r>
      <w:r w:rsidRPr="00A0028D">
        <w:rPr>
          <w:rFonts w:ascii="Calibri" w:hAnsi="Calibri" w:cs="Calibri"/>
        </w:rPr>
        <w:t>.</w:t>
      </w:r>
    </w:p>
    <w:p w14:paraId="540C56F7" w14:textId="77777777" w:rsidR="00A0028D" w:rsidRPr="00A0028D" w:rsidRDefault="00A0028D" w:rsidP="00A0028D">
      <w:pPr>
        <w:pStyle w:val="p1"/>
        <w:spacing w:before="0" w:beforeAutospacing="0" w:after="0" w:afterAutospacing="0" w:line="276" w:lineRule="auto"/>
        <w:jc w:val="both"/>
        <w:rPr>
          <w:rFonts w:ascii="Calibri" w:hAnsi="Calibri" w:cs="Calibri"/>
        </w:rPr>
      </w:pPr>
    </w:p>
    <w:p w14:paraId="30B6ED03" w14:textId="77777777" w:rsidR="003D3762" w:rsidRPr="00A0028D" w:rsidRDefault="003D3762" w:rsidP="00A0028D">
      <w:pPr>
        <w:pStyle w:val="p3"/>
        <w:spacing w:before="0" w:beforeAutospacing="0" w:after="0" w:afterAutospacing="0" w:line="276" w:lineRule="auto"/>
        <w:jc w:val="both"/>
        <w:rPr>
          <w:rFonts w:ascii="Calibri" w:hAnsi="Calibri" w:cs="Calibri"/>
        </w:rPr>
      </w:pPr>
      <w:r w:rsidRPr="00A0028D">
        <w:rPr>
          <w:rFonts w:ascii="Calibri" w:hAnsi="Calibri" w:cs="Calibri"/>
        </w:rPr>
        <w:t>NB: Applications received within 48 hours of the offer deadline may not allow sufficient time for the completion of an NDA and the issue of the Information Pack.</w:t>
      </w:r>
    </w:p>
    <w:p w14:paraId="05981D4E" w14:textId="55BCD31A" w:rsidR="0025757F" w:rsidRPr="00A0028D" w:rsidRDefault="0025757F" w:rsidP="00A0028D">
      <w:pPr>
        <w:spacing w:after="0" w:line="276" w:lineRule="auto"/>
        <w:jc w:val="both"/>
        <w:rPr>
          <w:rFonts w:cs="Calibri"/>
        </w:rPr>
      </w:pPr>
    </w:p>
    <w:sectPr w:rsidR="0025757F" w:rsidRPr="00A00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3F3197"/>
    <w:multiLevelType w:val="multilevel"/>
    <w:tmpl w:val="69FE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05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27"/>
    <w:rsid w:val="00142ECF"/>
    <w:rsid w:val="0015510D"/>
    <w:rsid w:val="00162452"/>
    <w:rsid w:val="0025757F"/>
    <w:rsid w:val="00352227"/>
    <w:rsid w:val="003D3762"/>
    <w:rsid w:val="003D41C8"/>
    <w:rsid w:val="004A5F3A"/>
    <w:rsid w:val="004E37C2"/>
    <w:rsid w:val="00511A6E"/>
    <w:rsid w:val="005603FC"/>
    <w:rsid w:val="0058048F"/>
    <w:rsid w:val="00655984"/>
    <w:rsid w:val="00664115"/>
    <w:rsid w:val="006A00EF"/>
    <w:rsid w:val="006A45A9"/>
    <w:rsid w:val="006C06A0"/>
    <w:rsid w:val="006E145D"/>
    <w:rsid w:val="00723382"/>
    <w:rsid w:val="00727498"/>
    <w:rsid w:val="007434E5"/>
    <w:rsid w:val="007505B8"/>
    <w:rsid w:val="007A3972"/>
    <w:rsid w:val="007C1C8A"/>
    <w:rsid w:val="008C0F7E"/>
    <w:rsid w:val="008D08DB"/>
    <w:rsid w:val="008F5858"/>
    <w:rsid w:val="00902E12"/>
    <w:rsid w:val="00941045"/>
    <w:rsid w:val="009455A4"/>
    <w:rsid w:val="009C4501"/>
    <w:rsid w:val="009C7D82"/>
    <w:rsid w:val="00A0028D"/>
    <w:rsid w:val="00A361CB"/>
    <w:rsid w:val="00A744EB"/>
    <w:rsid w:val="00B16689"/>
    <w:rsid w:val="00B461C0"/>
    <w:rsid w:val="00B6182F"/>
    <w:rsid w:val="00BC0756"/>
    <w:rsid w:val="00C20259"/>
    <w:rsid w:val="00C87947"/>
    <w:rsid w:val="00E06743"/>
    <w:rsid w:val="00E06D97"/>
    <w:rsid w:val="00E637C0"/>
    <w:rsid w:val="00E956B3"/>
    <w:rsid w:val="00F32891"/>
    <w:rsid w:val="00F7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32DA"/>
  <w15:chartTrackingRefBased/>
  <w15:docId w15:val="{158690D0-483A-45D4-9F6E-710669C2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22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522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522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522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22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22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22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22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35222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5222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522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22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22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22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2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2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2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52227"/>
    <w:pPr>
      <w:spacing w:before="160"/>
      <w:jc w:val="center"/>
    </w:pPr>
    <w:rPr>
      <w:i/>
      <w:iCs/>
      <w:color w:val="404040" w:themeColor="text1" w:themeTint="BF"/>
    </w:rPr>
  </w:style>
  <w:style w:type="character" w:customStyle="1" w:styleId="QuoteChar">
    <w:name w:val="Quote Char"/>
    <w:basedOn w:val="DefaultParagraphFont"/>
    <w:link w:val="Quote"/>
    <w:uiPriority w:val="29"/>
    <w:rsid w:val="00352227"/>
    <w:rPr>
      <w:i/>
      <w:iCs/>
      <w:color w:val="404040" w:themeColor="text1" w:themeTint="BF"/>
    </w:rPr>
  </w:style>
  <w:style w:type="paragraph" w:styleId="ListParagraph">
    <w:name w:val="List Paragraph"/>
    <w:basedOn w:val="Normal"/>
    <w:uiPriority w:val="34"/>
    <w:qFormat/>
    <w:rsid w:val="00352227"/>
    <w:pPr>
      <w:ind w:left="720"/>
      <w:contextualSpacing/>
    </w:pPr>
  </w:style>
  <w:style w:type="character" w:styleId="IntenseEmphasis">
    <w:name w:val="Intense Emphasis"/>
    <w:basedOn w:val="DefaultParagraphFont"/>
    <w:uiPriority w:val="21"/>
    <w:qFormat/>
    <w:rsid w:val="00352227"/>
    <w:rPr>
      <w:i/>
      <w:iCs/>
      <w:color w:val="0F4761" w:themeColor="accent1" w:themeShade="BF"/>
    </w:rPr>
  </w:style>
  <w:style w:type="paragraph" w:styleId="IntenseQuote">
    <w:name w:val="Intense Quote"/>
    <w:basedOn w:val="Normal"/>
    <w:next w:val="Normal"/>
    <w:link w:val="IntenseQuoteChar"/>
    <w:uiPriority w:val="30"/>
    <w:qFormat/>
    <w:rsid w:val="00352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227"/>
    <w:rPr>
      <w:i/>
      <w:iCs/>
      <w:color w:val="0F4761" w:themeColor="accent1" w:themeShade="BF"/>
    </w:rPr>
  </w:style>
  <w:style w:type="character" w:styleId="IntenseReference">
    <w:name w:val="Intense Reference"/>
    <w:basedOn w:val="DefaultParagraphFont"/>
    <w:uiPriority w:val="32"/>
    <w:qFormat/>
    <w:rsid w:val="00352227"/>
    <w:rPr>
      <w:b/>
      <w:bCs/>
      <w:smallCaps/>
      <w:color w:val="0F4761" w:themeColor="accent1" w:themeShade="BF"/>
      <w:spacing w:val="5"/>
    </w:rPr>
  </w:style>
  <w:style w:type="character" w:styleId="Hyperlink">
    <w:name w:val="Hyperlink"/>
    <w:basedOn w:val="DefaultParagraphFont"/>
    <w:uiPriority w:val="99"/>
    <w:unhideWhenUsed/>
    <w:rsid w:val="0025757F"/>
    <w:rPr>
      <w:color w:val="467886" w:themeColor="hyperlink"/>
      <w:u w:val="single"/>
    </w:rPr>
  </w:style>
  <w:style w:type="character" w:styleId="UnresolvedMention">
    <w:name w:val="Unresolved Mention"/>
    <w:basedOn w:val="DefaultParagraphFont"/>
    <w:uiPriority w:val="99"/>
    <w:semiHidden/>
    <w:unhideWhenUsed/>
    <w:rsid w:val="0025757F"/>
    <w:rPr>
      <w:color w:val="605E5C"/>
      <w:shd w:val="clear" w:color="auto" w:fill="E1DFDD"/>
    </w:rPr>
  </w:style>
  <w:style w:type="paragraph" w:styleId="NormalWeb">
    <w:name w:val="Normal (Web)"/>
    <w:basedOn w:val="Normal"/>
    <w:uiPriority w:val="99"/>
    <w:semiHidden/>
    <w:unhideWhenUsed/>
    <w:rsid w:val="004A5F3A"/>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p1">
    <w:name w:val="p1"/>
    <w:basedOn w:val="Normal"/>
    <w:rsid w:val="003D3762"/>
    <w:pPr>
      <w:spacing w:before="100" w:beforeAutospacing="1" w:after="100" w:afterAutospacing="1" w:line="240" w:lineRule="auto"/>
    </w:pPr>
    <w:rPr>
      <w:rFonts w:ascii="Times New Roman" w:eastAsiaTheme="minorEastAsia" w:hAnsi="Times New Roman" w:cs="Times New Roman"/>
      <w:kern w:val="0"/>
      <w:szCs w:val="24"/>
      <w:lang w:eastAsia="en-GB"/>
      <w14:ligatures w14:val="none"/>
    </w:rPr>
  </w:style>
  <w:style w:type="paragraph" w:customStyle="1" w:styleId="p3">
    <w:name w:val="p3"/>
    <w:basedOn w:val="Normal"/>
    <w:rsid w:val="003D3762"/>
    <w:pPr>
      <w:spacing w:before="100" w:beforeAutospacing="1" w:after="100" w:afterAutospacing="1" w:line="240" w:lineRule="auto"/>
    </w:pPr>
    <w:rPr>
      <w:rFonts w:ascii="Times New Roman" w:eastAsiaTheme="minorEastAsia"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Berg</dc:creator>
  <cp:keywords/>
  <dc:description/>
  <cp:lastModifiedBy>Antony Berg</cp:lastModifiedBy>
  <cp:revision>5</cp:revision>
  <dcterms:created xsi:type="dcterms:W3CDTF">2026-07-28T15:28:00Z</dcterms:created>
  <dcterms:modified xsi:type="dcterms:W3CDTF">2026-07-31T16:48:00Z</dcterms:modified>
</cp:coreProperties>
</file>